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00" w:rsidRDefault="003B3200">
      <w:r>
        <w:t>Monotype:</w:t>
      </w:r>
      <w:bookmarkStart w:id="0" w:name="_GoBack"/>
      <w:bookmarkEnd w:id="0"/>
    </w:p>
    <w:p w:rsidR="00573AEC" w:rsidRDefault="003B3200">
      <w:r>
        <w:t>In the strictest sense, the term "monotype" is defined as a "printed drawing or printed painting" - a work that is not a multiple, but a unique image printed from a flat surface. Contemporary monotype recognizes no such rules or boundaries. Push the limits of the medium in this workshop that offers a plethora of different ways to make monotypes. Students explore a wide range of approaches both during and outside class hours.  Stencil methods are introduced as well as mark-making processes, background blends and other fascinating monotype techniques. Students have the opportunity to translate drawings, paintings and photographs into the print form using acrylic and zinc plates as a printing surface.</w:t>
      </w:r>
    </w:p>
    <w:sectPr w:rsidR="0057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00"/>
    <w:rsid w:val="003B3200"/>
    <w:rsid w:val="005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2016-04-02T18:36:00Z</dcterms:created>
  <dcterms:modified xsi:type="dcterms:W3CDTF">2016-04-02T18:37:00Z</dcterms:modified>
</cp:coreProperties>
</file>